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739A" w14:textId="77777777" w:rsidR="00A5131A" w:rsidRDefault="00A5131A" w:rsidP="00460285">
      <w:pPr>
        <w:pStyle w:val="Zkladnodstavec"/>
        <w:tabs>
          <w:tab w:val="left" w:pos="6804"/>
        </w:tabs>
        <w:spacing w:line="276" w:lineRule="auto"/>
        <w:ind w:right="139"/>
        <w:jc w:val="both"/>
        <w:rPr>
          <w:rFonts w:ascii="Arial" w:hAnsi="Arial" w:cs="Arial"/>
          <w:sz w:val="18"/>
          <w:szCs w:val="18"/>
        </w:rPr>
      </w:pPr>
    </w:p>
    <w:p w14:paraId="247C7363" w14:textId="6B865381" w:rsidR="00BA274A" w:rsidRDefault="00FB120D" w:rsidP="00460285">
      <w:pPr>
        <w:pStyle w:val="Zkladnodstavec"/>
        <w:tabs>
          <w:tab w:val="left" w:pos="6804"/>
        </w:tabs>
        <w:spacing w:line="276" w:lineRule="auto"/>
        <w:ind w:right="13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3545987" w14:textId="0BFF1C1F" w:rsidR="00DF2AC7" w:rsidRPr="00451B21" w:rsidRDefault="00164FE0" w:rsidP="00E95890">
      <w:pPr>
        <w:spacing w:before="240"/>
        <w:jc w:val="center"/>
        <w:rPr>
          <w:rFonts w:ascii="Arial" w:hAnsi="Arial" w:cs="Arial"/>
          <w:b/>
          <w:bCs/>
          <w:color w:val="2F2F2F"/>
          <w:sz w:val="24"/>
          <w:szCs w:val="24"/>
          <w:shd w:val="clear" w:color="auto" w:fill="FFFFFF"/>
        </w:rPr>
      </w:pPr>
      <w:r w:rsidRPr="00164FE0">
        <w:rPr>
          <w:rFonts w:ascii="Arial" w:hAnsi="Arial" w:cs="Arial"/>
          <w:b/>
          <w:bCs/>
          <w:color w:val="2F2F2F"/>
          <w:sz w:val="24"/>
          <w:szCs w:val="24"/>
          <w:shd w:val="clear" w:color="auto" w:fill="FFFFFF"/>
        </w:rPr>
        <w:t xml:space="preserve">Vyjádření Národní rozpočtové rady </w:t>
      </w:r>
      <w:r w:rsidR="009477F3">
        <w:rPr>
          <w:rFonts w:ascii="Arial" w:hAnsi="Arial" w:cs="Arial"/>
          <w:b/>
          <w:bCs/>
          <w:color w:val="2F2F2F"/>
          <w:sz w:val="24"/>
          <w:szCs w:val="24"/>
          <w:shd w:val="clear" w:color="auto" w:fill="FFFFFF"/>
        </w:rPr>
        <w:t xml:space="preserve">k </w:t>
      </w:r>
      <w:r w:rsidRPr="00164FE0">
        <w:rPr>
          <w:rFonts w:ascii="Arial" w:hAnsi="Arial" w:cs="Arial"/>
          <w:b/>
          <w:bCs/>
          <w:color w:val="2F2F2F"/>
          <w:sz w:val="24"/>
          <w:szCs w:val="24"/>
          <w:shd w:val="clear" w:color="auto" w:fill="FFFFFF"/>
        </w:rPr>
        <w:t>návrhu konsolidace veřejných financí</w:t>
      </w:r>
    </w:p>
    <w:p w14:paraId="561A4DFB" w14:textId="74D0AC9B" w:rsidR="003305AB" w:rsidRPr="00B16111" w:rsidRDefault="00DF0E1A" w:rsidP="00F876BA">
      <w:pPr>
        <w:pStyle w:val="BntextCharCharCharChar"/>
        <w:rPr>
          <w:rFonts w:ascii="Arial" w:hAnsi="Arial" w:cs="Arial"/>
          <w:b/>
          <w:bCs/>
          <w:i/>
          <w:iCs/>
          <w:color w:val="2F2F2F"/>
          <w:sz w:val="20"/>
          <w:szCs w:val="20"/>
          <w:shd w:val="clear" w:color="auto" w:fill="FFFFFF"/>
        </w:rPr>
      </w:pPr>
      <w:r w:rsidRPr="00B16111"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  <w:t>11. 05. 2023</w:t>
      </w:r>
      <w:r w:rsidR="00625A38" w:rsidRPr="00B16111"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  <w:t>, Praha –</w:t>
      </w:r>
      <w:r w:rsidR="00625A38"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  <w:r w:rsidRPr="00B16111">
        <w:rPr>
          <w:rFonts w:ascii="Arial" w:hAnsi="Arial" w:cs="Arial"/>
          <w:b/>
          <w:bCs/>
          <w:i/>
          <w:iCs/>
          <w:color w:val="2F2F2F"/>
          <w:sz w:val="20"/>
          <w:szCs w:val="20"/>
          <w:shd w:val="clear" w:color="auto" w:fill="FFFFFF"/>
        </w:rPr>
        <w:t>Národní rozpočtová rada oceňuje snahu vlády o přibrzdění tempa zadlužování ČR, velikost navrženého konsolidačního balíčku dle ní odpovídá současné ekonomické a fiskální situaci; současně varuje před dodatečným změkčováním při dalším projednávání v Parlamentu.</w:t>
      </w:r>
    </w:p>
    <w:p w14:paraId="662C0619" w14:textId="72757138" w:rsidR="0020748E" w:rsidRPr="00B16111" w:rsidRDefault="0020748E" w:rsidP="0020748E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Dnes (11. května 2023) představila </w:t>
      </w:r>
      <w:r w:rsidR="006E65BF">
        <w:rPr>
          <w:rFonts w:ascii="Arial" w:hAnsi="Arial" w:cs="Arial"/>
          <w:color w:val="2F2F2F"/>
          <w:sz w:val="20"/>
          <w:szCs w:val="20"/>
          <w:shd w:val="clear" w:color="auto" w:fill="FFFFFF"/>
        </w:rPr>
        <w:t>V</w:t>
      </w: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láda České republiky soubor opatření, která by měla vést ke snižování strukturálního deficitu od roku 2024 a ke zvyšování finanční udržitelnosti důchodového systému. Celkový očekávaný (krátkodobý) dopad navrhovaný úprav daňových a výdajových politik (bez důchodového systému) v hotovostním vyjádření se pohybuje na úrovni státního rozpočtu kolem 95</w:t>
      </w:r>
      <w:r w:rsidR="00402560">
        <w:rPr>
          <w:rFonts w:ascii="Arial" w:hAnsi="Arial" w:cs="Arial"/>
          <w:color w:val="2F2F2F"/>
          <w:sz w:val="20"/>
          <w:szCs w:val="20"/>
          <w:shd w:val="clear" w:color="auto" w:fill="FFFFFF"/>
        </w:rPr>
        <w:t> </w:t>
      </w: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mld.</w:t>
      </w:r>
      <w:r w:rsidR="00402560">
        <w:rPr>
          <w:rFonts w:ascii="Arial" w:hAnsi="Arial" w:cs="Arial"/>
          <w:color w:val="2F2F2F"/>
          <w:sz w:val="20"/>
          <w:szCs w:val="20"/>
          <w:shd w:val="clear" w:color="auto" w:fill="FFFFFF"/>
        </w:rPr>
        <w:t> </w:t>
      </w: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Kč v roce 2024. Konečný dopad na strukturální saldo veřejných financí v roce 2024 však bude pravděpodobně nižší, neboť lze zároveň očekávat souběžný nárůst některých výdajových položek (např. růst výdajů na armádu v souvislosti s plněním závazku NATO či nárůst výdajů na platy učitelů v</w:t>
      </w:r>
      <w:r w:rsidR="00402560">
        <w:rPr>
          <w:rFonts w:ascii="Arial" w:hAnsi="Arial" w:cs="Arial"/>
          <w:color w:val="2F2F2F"/>
          <w:sz w:val="20"/>
          <w:szCs w:val="20"/>
          <w:shd w:val="clear" w:color="auto" w:fill="FFFFFF"/>
        </w:rPr>
        <w:t> </w:t>
      </w: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souvislosti s novelizací zákona o pedagogických pracovnících).</w:t>
      </w:r>
    </w:p>
    <w:p w14:paraId="41F2DC80" w14:textId="2166C74D" w:rsidR="0020748E" w:rsidRPr="00B16111" w:rsidRDefault="0020748E" w:rsidP="0020748E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NRR oceňuje, že vláda přichází s konkrétními návrhy na snížení veřejných výdajů a zvýšení veřejných příjmů. Je to zcela v souladu se stanovisky NRR z minulosti, která upozorňovala na dlouhodobou neudržitelnost současné výše strukturálního deficitu. Navrhovaný rozsah konsolidace považuje NRR za přijatelný; svým objemem by neměl ohrozit ekonomické oživení a zároveň má potenciál nastolit pozitivní rozpočtové trendy do budoucnosti, pokud bude nastoupená konsolidační trajektorie udržena. </w:t>
      </w:r>
    </w:p>
    <w:p w14:paraId="1D01F82A" w14:textId="77777777" w:rsidR="0020748E" w:rsidRPr="00B16111" w:rsidRDefault="0020748E" w:rsidP="0020748E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Část konsolidačních opatření (snížení dotací ze státního rozpočtu či státních fondů) bude mít dopady na hospodaření obecních a krajských rozpočtů, avšak vzhledem k tomu, že sektor místních vládních institucí vykazuje v posledních letech poměrně vysoké přebytky hospodaření, nedojde k ohrožení jeho stability a ani funkcí zajišťovaných obcemi a kraji.</w:t>
      </w:r>
    </w:p>
    <w:p w14:paraId="6F9A18AE" w14:textId="1213BB6A" w:rsidR="0020748E" w:rsidRPr="00B16111" w:rsidRDefault="0020748E" w:rsidP="0020748E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Rozložení nové zátěže do přímých a nepřímých daní považuje NRR za vhodné, neboť nedojde k</w:t>
      </w:r>
      <w:r w:rsidR="00402560">
        <w:rPr>
          <w:rFonts w:ascii="Arial" w:hAnsi="Arial" w:cs="Arial"/>
          <w:color w:val="2F2F2F"/>
          <w:sz w:val="20"/>
          <w:szCs w:val="20"/>
          <w:shd w:val="clear" w:color="auto" w:fill="FFFFFF"/>
        </w:rPr>
        <w:t> </w:t>
      </w: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významnému zvýšení distorze jednotlivých daní. Pozitivně lze též hodnotit úpravu sazeb DPH, která by měla vést k mírnému snížení daňové zátěže a zjednodušení systému. Výhody tohoto kroku tak převažují reziduální riziko, že v podmínkách stále vysoké inflace může dojít díky několika málo položkám ke zvýšení vnímané či skutečné inflace celého spotřebitelského koše.    Za pozitivní NRR považuje také snahu o eliminaci některých daňových úlev, zejména pak v případě daně z příjmů fyzických osob. </w:t>
      </w:r>
    </w:p>
    <w:p w14:paraId="05B1B89C" w14:textId="77777777" w:rsidR="0020748E" w:rsidRPr="00B16111" w:rsidRDefault="0020748E" w:rsidP="0020748E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Opatření na výdajové straně se správně přímo nedotýkají investičních výdajů. Otázkou zůstává realizovatelnost a udržitelnost  redukce mzdových výdajů ve vládním sektoru v situaci, kdy toto nebude jednoznačně spojeno s omezováním počtu tabulkových míst.</w:t>
      </w:r>
    </w:p>
    <w:p w14:paraId="0E03F3A5" w14:textId="314AE603" w:rsidR="0020748E" w:rsidRPr="00B16111" w:rsidRDefault="0020748E" w:rsidP="0020748E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V případě tzv. národních dotací NRR upozorňuje, že jejich dominantní část v případě kapitoly Ministerstva průmyslu a obchodu tvoří platby za obnovitelné zdroje</w:t>
      </w:r>
      <w:r w:rsidR="00402560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energie (OZE)</w:t>
      </w: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. Pokud dojde k jejich redukci, bude nutné se zřejmě vrátit k systému z předešlých let, kdy byly placeny jednotlivými spotřebiteli elektrické energie. </w:t>
      </w:r>
    </w:p>
    <w:p w14:paraId="48A6B28B" w14:textId="58CC14F5" w:rsidR="0020748E" w:rsidRPr="00B16111" w:rsidRDefault="0020748E" w:rsidP="0020748E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V oblasti představených změn v důchodovém systému se NRR domnívá, že ve své většině jdou správným směrem a jsou nutné pro zvýšení finanční udržitelnosti systému. Za systémově rizikové považuje NRR opět problematiku tzv. náročných povolání, které mohou při neudržitelné expanzi tohoto institutu snížit spravedlnost</w:t>
      </w:r>
      <w:r w:rsidR="00436232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a ufinancovatelnost</w:t>
      </w:r>
      <w:r w:rsidR="00436232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důchodového systému</w:t>
      </w: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. </w:t>
      </w:r>
    </w:p>
    <w:p w14:paraId="38FD57B3" w14:textId="3E1C61C7" w:rsidR="00AB7B85" w:rsidRPr="00B16111" w:rsidRDefault="0020748E" w:rsidP="0020748E">
      <w:pPr>
        <w:pStyle w:val="BntextCharCharCharChar"/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</w:pPr>
      <w:r w:rsidRPr="00B16111">
        <w:rPr>
          <w:rFonts w:ascii="Arial" w:hAnsi="Arial" w:cs="Arial"/>
          <w:color w:val="2F2F2F"/>
          <w:sz w:val="20"/>
          <w:szCs w:val="20"/>
          <w:shd w:val="clear" w:color="auto" w:fill="FFFFFF"/>
        </w:rPr>
        <w:t>Podrobnější zhodnocení jednotlivých opatření představí NRR v následujícím týdnu po pečlivém prostudování a provedení potřebných analýz.</w:t>
      </w:r>
    </w:p>
    <w:p w14:paraId="65A461BB" w14:textId="1D943DB6" w:rsidR="0095088E" w:rsidRPr="00B16111" w:rsidRDefault="00E82A28" w:rsidP="00A852E6">
      <w:pPr>
        <w:pStyle w:val="BntextCharCharCharChar"/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  <w:t>---</w:t>
      </w:r>
    </w:p>
    <w:p w14:paraId="03F1F99C" w14:textId="10668B22" w:rsidR="007F7668" w:rsidRPr="00B16111" w:rsidRDefault="007F7668" w:rsidP="00AB7B85">
      <w:pPr>
        <w:spacing w:after="0"/>
        <w:jc w:val="both"/>
        <w:rPr>
          <w:rFonts w:ascii="Arial" w:hAnsi="Arial" w:cs="Arial"/>
          <w:b/>
          <w:bCs/>
          <w:color w:val="2F2F2F"/>
          <w:sz w:val="16"/>
          <w:szCs w:val="16"/>
          <w:shd w:val="clear" w:color="auto" w:fill="FFFFFF"/>
        </w:rPr>
      </w:pPr>
      <w:r w:rsidRPr="00B16111">
        <w:rPr>
          <w:rFonts w:ascii="Arial" w:hAnsi="Arial" w:cs="Arial"/>
          <w:b/>
          <w:bCs/>
          <w:color w:val="2F2F2F"/>
          <w:sz w:val="16"/>
          <w:szCs w:val="16"/>
          <w:shd w:val="clear" w:color="auto" w:fill="FFFFFF"/>
        </w:rPr>
        <w:t>O Národní rozpočtové radě</w:t>
      </w:r>
    </w:p>
    <w:p w14:paraId="5EFD7B4C" w14:textId="66BFACAA" w:rsidR="00436232" w:rsidRPr="00436232" w:rsidRDefault="00664424" w:rsidP="00C16583">
      <w:pPr>
        <w:jc w:val="both"/>
        <w:rPr>
          <w:rFonts w:ascii="Arial" w:hAnsi="Arial" w:cs="Arial"/>
          <w:color w:val="2F2F2F"/>
          <w:sz w:val="16"/>
          <w:szCs w:val="16"/>
          <w:shd w:val="clear" w:color="auto" w:fill="FFFFFF"/>
        </w:rPr>
      </w:pPr>
      <w:r w:rsidRPr="00B16111">
        <w:rPr>
          <w:rFonts w:ascii="Arial" w:hAnsi="Arial" w:cs="Arial"/>
          <w:color w:val="2F2F2F"/>
          <w:sz w:val="16"/>
          <w:szCs w:val="16"/>
          <w:shd w:val="clear" w:color="auto" w:fill="FFFFFF"/>
        </w:rPr>
        <w:t xml:space="preserve">Ve smyslu zákona o pravidlech rozpočtové odpovědnosti je Národní rozpočtová rada nezávislým tříčlenným orgánem a skládá se z předsedy a dvou členů, volených Poslaneckou sněmovnou. Předsedu Rady navrhuje poslanecké sněmovně vláda, další členy po jednom Česká národní banka a Senát. Standardní délka funkčního období člena Rady činí 6 let. </w:t>
      </w:r>
      <w:r w:rsidR="000F45D2" w:rsidRPr="00B16111">
        <w:rPr>
          <w:rFonts w:ascii="Arial" w:hAnsi="Arial" w:cs="Arial"/>
          <w:color w:val="2F2F2F"/>
          <w:sz w:val="16"/>
          <w:szCs w:val="16"/>
          <w:shd w:val="clear" w:color="auto" w:fill="FFFFFF"/>
        </w:rPr>
        <w:t>Předs</w:t>
      </w:r>
      <w:r w:rsidR="00D319A9" w:rsidRPr="00B16111">
        <w:rPr>
          <w:rFonts w:ascii="Arial" w:hAnsi="Arial" w:cs="Arial"/>
          <w:color w:val="2F2F2F"/>
          <w:sz w:val="16"/>
          <w:szCs w:val="16"/>
          <w:shd w:val="clear" w:color="auto" w:fill="FFFFFF"/>
        </w:rPr>
        <w:t>edou</w:t>
      </w:r>
      <w:r w:rsidR="000F45D2" w:rsidRPr="00B16111">
        <w:rPr>
          <w:rFonts w:ascii="Arial" w:hAnsi="Arial" w:cs="Arial"/>
          <w:color w:val="2F2F2F"/>
          <w:sz w:val="16"/>
          <w:szCs w:val="16"/>
          <w:shd w:val="clear" w:color="auto" w:fill="FFFFFF"/>
        </w:rPr>
        <w:t xml:space="preserve"> Rady je od </w:t>
      </w:r>
      <w:r w:rsidR="00D319A9" w:rsidRPr="00B16111">
        <w:rPr>
          <w:rFonts w:ascii="Arial" w:hAnsi="Arial" w:cs="Arial"/>
          <w:color w:val="2F2F2F"/>
          <w:sz w:val="16"/>
          <w:szCs w:val="16"/>
          <w:shd w:val="clear" w:color="auto" w:fill="FFFFFF"/>
        </w:rPr>
        <w:t xml:space="preserve">roku </w:t>
      </w:r>
      <w:r w:rsidR="00206C59">
        <w:rPr>
          <w:rFonts w:ascii="Arial" w:hAnsi="Arial" w:cs="Arial"/>
          <w:color w:val="2F2F2F"/>
          <w:sz w:val="16"/>
          <w:szCs w:val="16"/>
          <w:shd w:val="clear" w:color="auto" w:fill="FFFFFF"/>
        </w:rPr>
        <w:t>2022</w:t>
      </w:r>
      <w:r w:rsidR="006B36CF">
        <w:rPr>
          <w:rFonts w:ascii="Arial" w:hAnsi="Arial" w:cs="Arial"/>
          <w:color w:val="2F2F2F"/>
          <w:sz w:val="16"/>
          <w:szCs w:val="16"/>
          <w:shd w:val="clear" w:color="auto" w:fill="FFFFFF"/>
        </w:rPr>
        <w:t xml:space="preserve"> </w:t>
      </w:r>
      <w:r w:rsidR="00D319A9" w:rsidRPr="00B16111">
        <w:rPr>
          <w:rFonts w:ascii="Arial" w:hAnsi="Arial" w:cs="Arial"/>
          <w:color w:val="2F2F2F"/>
          <w:sz w:val="16"/>
          <w:szCs w:val="16"/>
          <w:shd w:val="clear" w:color="auto" w:fill="FFFFFF"/>
        </w:rPr>
        <w:t>Mojmír Hampl</w:t>
      </w:r>
      <w:r w:rsidR="000F45D2" w:rsidRPr="00B16111">
        <w:rPr>
          <w:rFonts w:ascii="Arial" w:hAnsi="Arial" w:cs="Arial"/>
          <w:color w:val="2F2F2F"/>
          <w:sz w:val="16"/>
          <w:szCs w:val="16"/>
          <w:shd w:val="clear" w:color="auto" w:fill="FFFFFF"/>
        </w:rPr>
        <w:t xml:space="preserve">. </w:t>
      </w:r>
      <w:r w:rsidR="005C1D2E">
        <w:rPr>
          <w:rFonts w:ascii="Arial" w:hAnsi="Arial" w:cs="Arial"/>
          <w:color w:val="2F2F2F"/>
          <w:sz w:val="16"/>
          <w:szCs w:val="16"/>
          <w:shd w:val="clear" w:color="auto" w:fill="FFFFFF"/>
        </w:rPr>
        <w:t xml:space="preserve">Členy NRR jsou Jan Pavel a Petr Musil. Více na </w:t>
      </w:r>
      <w:hyperlink r:id="rId9" w:history="1">
        <w:r w:rsidR="00436232" w:rsidRPr="006F0C58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www.unrr.cz</w:t>
        </w:r>
      </w:hyperlink>
      <w:r w:rsidR="00436232">
        <w:rPr>
          <w:rFonts w:ascii="Arial" w:hAnsi="Arial" w:cs="Arial"/>
          <w:color w:val="2F2F2F"/>
          <w:sz w:val="16"/>
          <w:szCs w:val="16"/>
          <w:shd w:val="clear" w:color="auto" w:fill="FFFFFF"/>
        </w:rPr>
        <w:t>.</w:t>
      </w:r>
    </w:p>
    <w:p w14:paraId="258C9DB8" w14:textId="5B102B35" w:rsidR="00391FA6" w:rsidRPr="00B16111" w:rsidRDefault="00460285" w:rsidP="00460285">
      <w:pPr>
        <w:ind w:right="139"/>
        <w:rPr>
          <w:rFonts w:ascii="Arial" w:hAnsi="Arial" w:cs="Arial"/>
          <w:sz w:val="20"/>
          <w:szCs w:val="20"/>
        </w:rPr>
      </w:pPr>
      <w:r w:rsidRPr="00B16111">
        <w:rPr>
          <w:rFonts w:ascii="Arial" w:hAnsi="Arial" w:cs="Arial"/>
          <w:sz w:val="20"/>
          <w:szCs w:val="20"/>
          <w:u w:val="single"/>
        </w:rPr>
        <w:t>Kontakt pro média</w:t>
      </w:r>
      <w:r w:rsidRPr="00B16111">
        <w:rPr>
          <w:rFonts w:ascii="Arial" w:hAnsi="Arial" w:cs="Arial"/>
          <w:sz w:val="20"/>
          <w:szCs w:val="20"/>
        </w:rPr>
        <w:t>:</w:t>
      </w:r>
      <w:r w:rsidRPr="00B16111">
        <w:rPr>
          <w:rFonts w:ascii="Arial" w:hAnsi="Arial" w:cs="Arial"/>
          <w:sz w:val="20"/>
          <w:szCs w:val="20"/>
        </w:rPr>
        <w:br/>
      </w:r>
      <w:r w:rsidR="00796953" w:rsidRPr="00B16111">
        <w:rPr>
          <w:rFonts w:ascii="Arial" w:hAnsi="Arial" w:cs="Arial"/>
          <w:sz w:val="20"/>
          <w:szCs w:val="20"/>
        </w:rPr>
        <w:t>Monika Petrásková</w:t>
      </w:r>
      <w:r w:rsidRPr="00B16111">
        <w:rPr>
          <w:rFonts w:ascii="Arial" w:hAnsi="Arial" w:cs="Arial"/>
          <w:sz w:val="20"/>
          <w:szCs w:val="20"/>
        </w:rPr>
        <w:br/>
        <w:t>+420</w:t>
      </w:r>
      <w:r w:rsidR="00F17E93" w:rsidRPr="00B16111">
        <w:rPr>
          <w:rFonts w:ascii="Arial" w:hAnsi="Arial" w:cs="Arial"/>
          <w:sz w:val="20"/>
          <w:szCs w:val="20"/>
        </w:rPr>
        <w:t> </w:t>
      </w:r>
      <w:r w:rsidRPr="00B16111">
        <w:rPr>
          <w:rFonts w:ascii="Arial" w:hAnsi="Arial" w:cs="Arial"/>
          <w:sz w:val="20"/>
          <w:szCs w:val="20"/>
        </w:rPr>
        <w:t>7</w:t>
      </w:r>
      <w:r w:rsidR="00F17E93" w:rsidRPr="00B16111">
        <w:rPr>
          <w:rFonts w:ascii="Arial" w:hAnsi="Arial" w:cs="Arial"/>
          <w:sz w:val="20"/>
          <w:szCs w:val="20"/>
        </w:rPr>
        <w:t>33 130 282</w:t>
      </w:r>
      <w:r w:rsidRPr="00B16111">
        <w:rPr>
          <w:rFonts w:ascii="Arial" w:hAnsi="Arial" w:cs="Arial"/>
          <w:sz w:val="20"/>
          <w:szCs w:val="20"/>
        </w:rPr>
        <w:br/>
      </w:r>
      <w:r w:rsidR="0030684E" w:rsidRPr="00B16111">
        <w:rPr>
          <w:rFonts w:ascii="Arial" w:hAnsi="Arial" w:cs="Arial"/>
          <w:sz w:val="20"/>
          <w:szCs w:val="20"/>
        </w:rPr>
        <w:t>media</w:t>
      </w:r>
      <w:r w:rsidRPr="00B16111">
        <w:rPr>
          <w:rFonts w:ascii="Arial" w:hAnsi="Arial" w:cs="Arial"/>
          <w:sz w:val="20"/>
          <w:szCs w:val="20"/>
        </w:rPr>
        <w:t>@unrr.cz</w:t>
      </w:r>
      <w:r w:rsidRPr="00B16111">
        <w:rPr>
          <w:rFonts w:ascii="Arial" w:hAnsi="Arial" w:cs="Arial"/>
          <w:sz w:val="20"/>
          <w:szCs w:val="20"/>
        </w:rPr>
        <w:br/>
      </w:r>
    </w:p>
    <w:sectPr w:rsidR="00391FA6" w:rsidRPr="00B16111" w:rsidSect="00E82A28">
      <w:headerReference w:type="default" r:id="rId10"/>
      <w:footerReference w:type="default" r:id="rId11"/>
      <w:pgSz w:w="11906" w:h="16838"/>
      <w:pgMar w:top="1276" w:right="1417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060D" w14:textId="77777777" w:rsidR="00C03A0C" w:rsidRDefault="00C03A0C" w:rsidP="006B2CBF">
      <w:pPr>
        <w:spacing w:after="0" w:line="240" w:lineRule="auto"/>
      </w:pPr>
      <w:r>
        <w:separator/>
      </w:r>
    </w:p>
  </w:endnote>
  <w:endnote w:type="continuationSeparator" w:id="0">
    <w:p w14:paraId="1F34849B" w14:textId="77777777" w:rsidR="00C03A0C" w:rsidRDefault="00C03A0C" w:rsidP="006B2CBF">
      <w:pPr>
        <w:spacing w:after="0" w:line="240" w:lineRule="auto"/>
      </w:pPr>
      <w:r>
        <w:continuationSeparator/>
      </w:r>
    </w:p>
  </w:endnote>
  <w:endnote w:type="continuationNotice" w:id="1">
    <w:p w14:paraId="0E606A55" w14:textId="77777777" w:rsidR="00C03A0C" w:rsidRDefault="00C03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7099" w14:textId="6B3797BE" w:rsidR="00312ECB" w:rsidRDefault="00227510" w:rsidP="00032D9B">
    <w:pPr>
      <w:pStyle w:val="Zkladnodstavec"/>
      <w:spacing w:line="360" w:lineRule="auto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noProof/>
        <w:color w:val="808080" w:themeColor="background1" w:themeShade="80"/>
        <w:sz w:val="17"/>
        <w:szCs w:val="17"/>
      </w:rPr>
      <w:drawing>
        <wp:inline distT="0" distB="0" distL="0" distR="0" wp14:anchorId="0CBE181B" wp14:editId="1FC8339E">
          <wp:extent cx="391153" cy="219761"/>
          <wp:effectExtent l="0" t="0" r="9525" b="8890"/>
          <wp:docPr id="1948794126" name="Obrázek 1948794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ve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64" cy="23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C6FC7" w14:textId="1B7416A9" w:rsidR="00312ECB" w:rsidRPr="006F3D8E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 xml:space="preserve">Úřad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Národní rozpočtov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é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rad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y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+420 227 771 010</w:t>
    </w:r>
  </w:p>
  <w:p w14:paraId="05E9091A" w14:textId="584FBFF0" w:rsidR="00312ECB" w:rsidRPr="00A5131A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Holečkova 103/31, 150 00 Praha 5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podatelna@unnr.cz</w:t>
    </w:r>
  </w:p>
  <w:p w14:paraId="580EDBD2" w14:textId="1D7A01A1" w:rsidR="00032D9B" w:rsidRPr="00A5131A" w:rsidRDefault="00A5131A" w:rsidP="00A5131A">
    <w:pPr>
      <w:spacing w:line="360" w:lineRule="auto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www.</w:t>
    </w:r>
    <w:r w:rsidR="00287AD5">
      <w:rPr>
        <w:rFonts w:ascii="Arial" w:hAnsi="Arial" w:cs="Arial"/>
        <w:color w:val="808080" w:themeColor="background1" w:themeShade="80"/>
        <w:sz w:val="17"/>
        <w:szCs w:val="17"/>
      </w:rPr>
      <w:t>rozpoctovarada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.c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>z</w:t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ID datové schránky: mmu3ubg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29FC" w14:textId="77777777" w:rsidR="00C03A0C" w:rsidRDefault="00C03A0C" w:rsidP="006B2CBF">
      <w:pPr>
        <w:spacing w:after="0" w:line="240" w:lineRule="auto"/>
      </w:pPr>
      <w:r>
        <w:separator/>
      </w:r>
    </w:p>
  </w:footnote>
  <w:footnote w:type="continuationSeparator" w:id="0">
    <w:p w14:paraId="61314715" w14:textId="77777777" w:rsidR="00C03A0C" w:rsidRDefault="00C03A0C" w:rsidP="006B2CBF">
      <w:pPr>
        <w:spacing w:after="0" w:line="240" w:lineRule="auto"/>
      </w:pPr>
      <w:r>
        <w:continuationSeparator/>
      </w:r>
    </w:p>
  </w:footnote>
  <w:footnote w:type="continuationNotice" w:id="1">
    <w:p w14:paraId="7DC3E2A5" w14:textId="77777777" w:rsidR="00C03A0C" w:rsidRDefault="00C03A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4CAF" w14:textId="4A9771D0" w:rsidR="006B2CBF" w:rsidRDefault="009E2C51" w:rsidP="00D23312">
    <w:pPr>
      <w:pStyle w:val="Zhlav"/>
      <w:ind w:left="-567"/>
      <w:jc w:val="right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3F1174C8" wp14:editId="0504A250">
          <wp:simplePos x="0" y="0"/>
          <wp:positionH relativeFrom="page">
            <wp:posOffset>160020</wp:posOffset>
          </wp:positionH>
          <wp:positionV relativeFrom="paragraph">
            <wp:posOffset>-110490</wp:posOffset>
          </wp:positionV>
          <wp:extent cx="2278380" cy="1053595"/>
          <wp:effectExtent l="0" t="0" r="0" b="0"/>
          <wp:wrapNone/>
          <wp:docPr id="2066438795" name="Obrázek 2066438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R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105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B0B">
      <w:rPr>
        <w:rFonts w:ascii="Arial" w:hAnsi="Arial" w:cs="Arial"/>
        <w:sz w:val="18"/>
        <w:szCs w:val="18"/>
      </w:rPr>
      <w:t>Vyjádření NRR</w:t>
    </w:r>
    <w:r w:rsidR="00D23312">
      <w:rPr>
        <w:rFonts w:ascii="Arial" w:hAnsi="Arial" w:cs="Arial"/>
        <w:sz w:val="18"/>
        <w:szCs w:val="18"/>
      </w:rPr>
      <w:br/>
      <w:t xml:space="preserve">Praha, </w:t>
    </w:r>
    <w:r w:rsidR="00872B0B">
      <w:rPr>
        <w:rFonts w:ascii="Arial" w:hAnsi="Arial" w:cs="Arial"/>
        <w:sz w:val="18"/>
        <w:szCs w:val="18"/>
      </w:rPr>
      <w:t>11</w:t>
    </w:r>
    <w:r w:rsidR="00D23312">
      <w:rPr>
        <w:rFonts w:ascii="Arial" w:hAnsi="Arial" w:cs="Arial"/>
        <w:sz w:val="18"/>
        <w:szCs w:val="18"/>
      </w:rPr>
      <w:t xml:space="preserve">. </w:t>
    </w:r>
    <w:r w:rsidR="00872B0B">
      <w:rPr>
        <w:rFonts w:ascii="Arial" w:hAnsi="Arial" w:cs="Arial"/>
        <w:sz w:val="18"/>
        <w:szCs w:val="18"/>
      </w:rPr>
      <w:t>května</w:t>
    </w:r>
    <w:r w:rsidR="00D23312">
      <w:rPr>
        <w:rFonts w:ascii="Arial" w:hAnsi="Arial" w:cs="Arial"/>
        <w:sz w:val="18"/>
        <w:szCs w:val="18"/>
      </w:rPr>
      <w:t xml:space="preserve"> 20</w:t>
    </w:r>
    <w:r w:rsidR="00A7727C">
      <w:rPr>
        <w:rFonts w:ascii="Arial" w:hAnsi="Arial" w:cs="Arial"/>
        <w:sz w:val="18"/>
        <w:szCs w:val="18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BF"/>
    <w:rsid w:val="00024C9C"/>
    <w:rsid w:val="00024FF4"/>
    <w:rsid w:val="00027154"/>
    <w:rsid w:val="00032D9B"/>
    <w:rsid w:val="0004384F"/>
    <w:rsid w:val="00044148"/>
    <w:rsid w:val="00071459"/>
    <w:rsid w:val="00083557"/>
    <w:rsid w:val="000A506E"/>
    <w:rsid w:val="000C2123"/>
    <w:rsid w:val="000D0177"/>
    <w:rsid w:val="000D4728"/>
    <w:rsid w:val="000E558F"/>
    <w:rsid w:val="000F45D2"/>
    <w:rsid w:val="00114C5C"/>
    <w:rsid w:val="00131969"/>
    <w:rsid w:val="00131CDF"/>
    <w:rsid w:val="0014364B"/>
    <w:rsid w:val="00164FE0"/>
    <w:rsid w:val="001676C2"/>
    <w:rsid w:val="00185C89"/>
    <w:rsid w:val="001B3DF4"/>
    <w:rsid w:val="001C61C7"/>
    <w:rsid w:val="001E3C37"/>
    <w:rsid w:val="00206C59"/>
    <w:rsid w:val="0020748E"/>
    <w:rsid w:val="002164E2"/>
    <w:rsid w:val="00223822"/>
    <w:rsid w:val="0022724B"/>
    <w:rsid w:val="00227510"/>
    <w:rsid w:val="0025043C"/>
    <w:rsid w:val="00267F49"/>
    <w:rsid w:val="002772AF"/>
    <w:rsid w:val="00287AD5"/>
    <w:rsid w:val="002A1561"/>
    <w:rsid w:val="002F1040"/>
    <w:rsid w:val="0030684E"/>
    <w:rsid w:val="003111F9"/>
    <w:rsid w:val="003119C0"/>
    <w:rsid w:val="00312ECB"/>
    <w:rsid w:val="003305AB"/>
    <w:rsid w:val="00341845"/>
    <w:rsid w:val="00351AEC"/>
    <w:rsid w:val="0035764A"/>
    <w:rsid w:val="00376D24"/>
    <w:rsid w:val="00391FA6"/>
    <w:rsid w:val="003952ED"/>
    <w:rsid w:val="003B79FB"/>
    <w:rsid w:val="003C2872"/>
    <w:rsid w:val="003C3F17"/>
    <w:rsid w:val="003C7B26"/>
    <w:rsid w:val="003E3D72"/>
    <w:rsid w:val="004011B7"/>
    <w:rsid w:val="00402560"/>
    <w:rsid w:val="0043050E"/>
    <w:rsid w:val="0043294B"/>
    <w:rsid w:val="00436232"/>
    <w:rsid w:val="0044240F"/>
    <w:rsid w:val="00450A33"/>
    <w:rsid w:val="00460285"/>
    <w:rsid w:val="00463CC1"/>
    <w:rsid w:val="00483BB9"/>
    <w:rsid w:val="004B6C03"/>
    <w:rsid w:val="004F70C6"/>
    <w:rsid w:val="00521AEB"/>
    <w:rsid w:val="00527835"/>
    <w:rsid w:val="00535C0D"/>
    <w:rsid w:val="00536C49"/>
    <w:rsid w:val="0055588E"/>
    <w:rsid w:val="00555CFB"/>
    <w:rsid w:val="005655DA"/>
    <w:rsid w:val="00580F03"/>
    <w:rsid w:val="00587B69"/>
    <w:rsid w:val="00595D38"/>
    <w:rsid w:val="005A1149"/>
    <w:rsid w:val="005B3E86"/>
    <w:rsid w:val="005C1D2E"/>
    <w:rsid w:val="005E401F"/>
    <w:rsid w:val="005E4A76"/>
    <w:rsid w:val="0060532F"/>
    <w:rsid w:val="00625A38"/>
    <w:rsid w:val="00626AFA"/>
    <w:rsid w:val="0062756F"/>
    <w:rsid w:val="00641082"/>
    <w:rsid w:val="00650A87"/>
    <w:rsid w:val="0065492A"/>
    <w:rsid w:val="00664424"/>
    <w:rsid w:val="00685E83"/>
    <w:rsid w:val="00693C0F"/>
    <w:rsid w:val="006B2CBF"/>
    <w:rsid w:val="006B36CF"/>
    <w:rsid w:val="006C6A50"/>
    <w:rsid w:val="006E11FF"/>
    <w:rsid w:val="006E2C3D"/>
    <w:rsid w:val="006E65BF"/>
    <w:rsid w:val="006E6D4A"/>
    <w:rsid w:val="006F16F2"/>
    <w:rsid w:val="006F3D8E"/>
    <w:rsid w:val="006F44C8"/>
    <w:rsid w:val="00707D34"/>
    <w:rsid w:val="007113E6"/>
    <w:rsid w:val="007207CF"/>
    <w:rsid w:val="007212A1"/>
    <w:rsid w:val="0074641C"/>
    <w:rsid w:val="00752FC0"/>
    <w:rsid w:val="00773E27"/>
    <w:rsid w:val="007905B4"/>
    <w:rsid w:val="00795DBA"/>
    <w:rsid w:val="00796953"/>
    <w:rsid w:val="007B125F"/>
    <w:rsid w:val="007B704F"/>
    <w:rsid w:val="007C1389"/>
    <w:rsid w:val="007F7668"/>
    <w:rsid w:val="008231BD"/>
    <w:rsid w:val="00831D6C"/>
    <w:rsid w:val="008336F7"/>
    <w:rsid w:val="00845FF7"/>
    <w:rsid w:val="00862F6D"/>
    <w:rsid w:val="00872B0B"/>
    <w:rsid w:val="00877F43"/>
    <w:rsid w:val="00893099"/>
    <w:rsid w:val="00897235"/>
    <w:rsid w:val="0089759A"/>
    <w:rsid w:val="008B4BBC"/>
    <w:rsid w:val="008C19AD"/>
    <w:rsid w:val="008D1CC2"/>
    <w:rsid w:val="008F0697"/>
    <w:rsid w:val="00906939"/>
    <w:rsid w:val="00931C1A"/>
    <w:rsid w:val="0093220A"/>
    <w:rsid w:val="009477F3"/>
    <w:rsid w:val="0095088E"/>
    <w:rsid w:val="009949F7"/>
    <w:rsid w:val="0099673F"/>
    <w:rsid w:val="009A496E"/>
    <w:rsid w:val="009B645D"/>
    <w:rsid w:val="009C0F04"/>
    <w:rsid w:val="009E2C51"/>
    <w:rsid w:val="00A02E65"/>
    <w:rsid w:val="00A0655C"/>
    <w:rsid w:val="00A5131A"/>
    <w:rsid w:val="00A753FA"/>
    <w:rsid w:val="00A7727C"/>
    <w:rsid w:val="00A852E6"/>
    <w:rsid w:val="00A86FF4"/>
    <w:rsid w:val="00A905AF"/>
    <w:rsid w:val="00A91162"/>
    <w:rsid w:val="00AA1603"/>
    <w:rsid w:val="00AA655F"/>
    <w:rsid w:val="00AB7B85"/>
    <w:rsid w:val="00AC6447"/>
    <w:rsid w:val="00AD69D5"/>
    <w:rsid w:val="00AE3EA2"/>
    <w:rsid w:val="00B16111"/>
    <w:rsid w:val="00B17826"/>
    <w:rsid w:val="00B35498"/>
    <w:rsid w:val="00B40708"/>
    <w:rsid w:val="00B41316"/>
    <w:rsid w:val="00B419B9"/>
    <w:rsid w:val="00B564C3"/>
    <w:rsid w:val="00B626D7"/>
    <w:rsid w:val="00B65B94"/>
    <w:rsid w:val="00B72D07"/>
    <w:rsid w:val="00B74F0C"/>
    <w:rsid w:val="00B908B2"/>
    <w:rsid w:val="00B93CED"/>
    <w:rsid w:val="00B97F0A"/>
    <w:rsid w:val="00BA274A"/>
    <w:rsid w:val="00BB1287"/>
    <w:rsid w:val="00BD1316"/>
    <w:rsid w:val="00C03A0C"/>
    <w:rsid w:val="00C16583"/>
    <w:rsid w:val="00C24EDF"/>
    <w:rsid w:val="00C51FEC"/>
    <w:rsid w:val="00C70065"/>
    <w:rsid w:val="00C756A8"/>
    <w:rsid w:val="00C84C03"/>
    <w:rsid w:val="00CB46B2"/>
    <w:rsid w:val="00CC00D3"/>
    <w:rsid w:val="00CC257C"/>
    <w:rsid w:val="00CD1ADD"/>
    <w:rsid w:val="00CE2923"/>
    <w:rsid w:val="00CF1F99"/>
    <w:rsid w:val="00CF25AE"/>
    <w:rsid w:val="00CF3313"/>
    <w:rsid w:val="00CF76C0"/>
    <w:rsid w:val="00D00F48"/>
    <w:rsid w:val="00D1268B"/>
    <w:rsid w:val="00D23312"/>
    <w:rsid w:val="00D319A9"/>
    <w:rsid w:val="00D42D3B"/>
    <w:rsid w:val="00D64C5D"/>
    <w:rsid w:val="00D66D1C"/>
    <w:rsid w:val="00D736BD"/>
    <w:rsid w:val="00D808F3"/>
    <w:rsid w:val="00D83CAF"/>
    <w:rsid w:val="00D97968"/>
    <w:rsid w:val="00DB5EE9"/>
    <w:rsid w:val="00DC3163"/>
    <w:rsid w:val="00DF0E1A"/>
    <w:rsid w:val="00DF2AC7"/>
    <w:rsid w:val="00DF380F"/>
    <w:rsid w:val="00E03CE2"/>
    <w:rsid w:val="00E4683B"/>
    <w:rsid w:val="00E643CD"/>
    <w:rsid w:val="00E77B1B"/>
    <w:rsid w:val="00E82A28"/>
    <w:rsid w:val="00E95890"/>
    <w:rsid w:val="00EA63A0"/>
    <w:rsid w:val="00F17E93"/>
    <w:rsid w:val="00F36524"/>
    <w:rsid w:val="00F62361"/>
    <w:rsid w:val="00F66A7B"/>
    <w:rsid w:val="00F81313"/>
    <w:rsid w:val="00F876BA"/>
    <w:rsid w:val="00F87C5B"/>
    <w:rsid w:val="00F93D82"/>
    <w:rsid w:val="00FA0F1B"/>
    <w:rsid w:val="00FB120D"/>
    <w:rsid w:val="00FC69E5"/>
    <w:rsid w:val="00FD21C2"/>
    <w:rsid w:val="00FD2CC5"/>
    <w:rsid w:val="00FD70DF"/>
    <w:rsid w:val="00FE2AC5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5B76A"/>
  <w15:chartTrackingRefBased/>
  <w15:docId w15:val="{C6DF88F7-BD07-44F5-81A1-32244385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CBF"/>
  </w:style>
  <w:style w:type="paragraph" w:styleId="Zpat">
    <w:name w:val="footer"/>
    <w:basedOn w:val="Normln"/>
    <w:link w:val="Zpat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CBF"/>
  </w:style>
  <w:style w:type="paragraph" w:customStyle="1" w:styleId="Zkladnodstavec">
    <w:name w:val="[Základní odstavec]"/>
    <w:basedOn w:val="Normln"/>
    <w:uiPriority w:val="99"/>
    <w:rsid w:val="00032D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5C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CFB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460285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BntextCharCharCharChar">
    <w:name w:val="Běžný text Char Char Char Char"/>
    <w:basedOn w:val="Normln"/>
    <w:rsid w:val="00D97968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Revize">
    <w:name w:val="Revision"/>
    <w:hidden/>
    <w:uiPriority w:val="99"/>
    <w:semiHidden/>
    <w:rsid w:val="00083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r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09f60-37ca-4bd5-8e74-fea7cc6b8b2a">
      <Terms xmlns="http://schemas.microsoft.com/office/infopath/2007/PartnerControls"/>
    </lcf76f155ced4ddcb4097134ff3c332f>
    <TaxCatchAll xmlns="54c68d60-7d63-4002-8e14-5143441963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5" ma:contentTypeDescription="Vytvoří nový dokument" ma:contentTypeScope="" ma:versionID="169273b37c202d58a74fbf1aef688359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815a40e9a6bcd89e07f72754b00d7929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4bc8ca8-2ac0-42bc-83ca-496132f89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c55ddc-0624-46ab-8401-1a097ea410e3}" ma:internalName="TaxCatchAll" ma:showField="CatchAllData" ma:web="54c68d60-7d63-4002-8e14-514344196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09E09-5AA9-4326-9062-9937B280F824}">
  <ds:schemaRefs>
    <ds:schemaRef ds:uri="http://schemas.microsoft.com/office/2006/metadata/properties"/>
    <ds:schemaRef ds:uri="http://schemas.microsoft.com/office/infopath/2007/PartnerControls"/>
    <ds:schemaRef ds:uri="03d09f60-37ca-4bd5-8e74-fea7cc6b8b2a"/>
    <ds:schemaRef ds:uri="54c68d60-7d63-4002-8e14-5143441963c5"/>
  </ds:schemaRefs>
</ds:datastoreItem>
</file>

<file path=customXml/itemProps2.xml><?xml version="1.0" encoding="utf-8"?>
<ds:datastoreItem xmlns:ds="http://schemas.openxmlformats.org/officeDocument/2006/customXml" ds:itemID="{77E8B6F7-D39B-4C2F-9332-404FD306C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f60-37ca-4bd5-8e74-fea7cc6b8b2a"/>
    <ds:schemaRef ds:uri="54c68d60-7d63-4002-8e14-514344196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143F7-5C9F-4BEB-9EBF-79C87C7EF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Petrásková</dc:creator>
  <cp:keywords/>
  <dc:description/>
  <cp:lastModifiedBy>Monika Petrásková</cp:lastModifiedBy>
  <cp:revision>8</cp:revision>
  <cp:lastPrinted>2021-12-14T05:00:00Z</cp:lastPrinted>
  <dcterms:created xsi:type="dcterms:W3CDTF">2023-05-11T14:16:00Z</dcterms:created>
  <dcterms:modified xsi:type="dcterms:W3CDTF">2023-05-11T14:24:00Z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  <property fmtid="{D5CDD505-2E9C-101B-9397-08002B2CF9AE}" pid="3" name="MediaServiceImageTags">
    <vt:lpwstr/>
  </property>
</Properties>
</file>